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b/>
          <w:color w:val="000000" w:themeColor="text1"/>
          <w:sz w:val="28"/>
          <w:szCs w:val="28"/>
        </w:rPr>
      </w:pPr>
      <w:r w:rsidRPr="0080181B">
        <w:rPr>
          <w:rFonts w:ascii="Calibri" w:hAnsi="Calibri" w:cs="Helvetica"/>
          <w:b/>
          <w:color w:val="000000" w:themeColor="text1"/>
          <w:sz w:val="28"/>
          <w:szCs w:val="28"/>
        </w:rPr>
        <w:t>MINISTARSTVO MORA, PROMETA I INFRASTRUKTURE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2218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Na temelju članka 9. stavka 11. Zakona o cestama (»Narodne novine«, broj 84/2011, 22/2013, 54/13, 148/13 i 92/14), ministar mora, prometa i infrastrukture donosi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b/>
          <w:color w:val="000000" w:themeColor="text1"/>
          <w:sz w:val="28"/>
          <w:szCs w:val="28"/>
        </w:rPr>
      </w:pPr>
      <w:r w:rsidRPr="0080181B">
        <w:rPr>
          <w:rFonts w:ascii="Calibri" w:hAnsi="Calibri" w:cs="Helvetica"/>
          <w:b/>
          <w:color w:val="000000" w:themeColor="text1"/>
          <w:sz w:val="28"/>
          <w:szCs w:val="28"/>
        </w:rPr>
        <w:t>PRAVILNIK</w:t>
      </w:r>
      <w:bookmarkStart w:id="0" w:name="_GoBack"/>
      <w:bookmarkEnd w:id="0"/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b/>
          <w:color w:val="000000" w:themeColor="text1"/>
          <w:sz w:val="28"/>
          <w:szCs w:val="28"/>
        </w:rPr>
      </w:pPr>
      <w:r w:rsidRPr="0080181B">
        <w:rPr>
          <w:rFonts w:ascii="Calibri" w:hAnsi="Calibri" w:cs="Helvetica"/>
          <w:b/>
          <w:color w:val="000000" w:themeColor="text1"/>
          <w:sz w:val="28"/>
          <w:szCs w:val="28"/>
        </w:rPr>
        <w:t>O IZMJENI PRAVILNIKA O CESTARINI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Članak 1.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U Pravilniku o cestarini (»Narodne novine«, broj 130/13 i 122/14) u članku 3. stavci 1. i 6. mijenjaju se i glase: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»(1) Cestarina za korištenje autoceste na kojoj je uveden zatvoreni ili otvoreni sustav naplate izračunava se i naplaćuje prema udaljenosti između dvije točke naplate i skupini vozila u koju je vozilo raspoređeno sukladno ovom Pravilniku te jediničnoj cijeni po kilometru.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(6) Iznos cestarine s porezom na dodanu vrijednost obračunava se u kunama bez lipa, a od početne do krajnje točke naplate na autocesti neće biti veći od zbroja iznosa cestarina za svaku pojedinu dionicu autoceste.«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Članak 2.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Ovaj Pravilnik stupa na snagu osmoga dana od dana objave u »Narodnim novinama«.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Klasa: 011-01/17-01/131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proofErr w:type="spellStart"/>
      <w:r w:rsidRPr="0080181B">
        <w:rPr>
          <w:rFonts w:ascii="Calibri" w:hAnsi="Calibri" w:cs="Helvetica"/>
          <w:color w:val="000000" w:themeColor="text1"/>
          <w:sz w:val="21"/>
          <w:szCs w:val="21"/>
        </w:rPr>
        <w:t>Urbroj</w:t>
      </w:r>
      <w:proofErr w:type="spellEnd"/>
      <w:r w:rsidRPr="0080181B">
        <w:rPr>
          <w:rFonts w:ascii="Calibri" w:hAnsi="Calibri" w:cs="Helvetica"/>
          <w:color w:val="000000" w:themeColor="text1"/>
          <w:sz w:val="21"/>
          <w:szCs w:val="21"/>
        </w:rPr>
        <w:t>: 530-05-3-2-2-17-1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Zagreb, 19. rujna 2017.</w:t>
      </w:r>
    </w:p>
    <w:p w:rsidR="0080181B" w:rsidRPr="0080181B" w:rsidRDefault="0080181B" w:rsidP="0080181B">
      <w:pPr>
        <w:pStyle w:val="box455729"/>
        <w:jc w:val="center"/>
        <w:rPr>
          <w:rFonts w:ascii="Calibri" w:hAnsi="Calibri" w:cs="Helvetica"/>
          <w:color w:val="000000" w:themeColor="text1"/>
          <w:sz w:val="21"/>
          <w:szCs w:val="21"/>
        </w:rPr>
      </w:pPr>
      <w:r w:rsidRPr="0080181B">
        <w:rPr>
          <w:rFonts w:ascii="Calibri" w:hAnsi="Calibri" w:cs="Helvetica"/>
          <w:color w:val="000000" w:themeColor="text1"/>
          <w:sz w:val="21"/>
          <w:szCs w:val="21"/>
        </w:rPr>
        <w:t>Ministar</w:t>
      </w:r>
      <w:r w:rsidRPr="0080181B">
        <w:rPr>
          <w:rFonts w:ascii="Calibri" w:hAnsi="Calibri" w:cs="Helvetica"/>
          <w:color w:val="000000" w:themeColor="text1"/>
          <w:sz w:val="21"/>
          <w:szCs w:val="21"/>
        </w:rPr>
        <w:br/>
      </w:r>
      <w:r w:rsidRPr="0080181B">
        <w:rPr>
          <w:rStyle w:val="bold"/>
          <w:rFonts w:ascii="Calibri" w:hAnsi="Calibri" w:cs="Helvetica"/>
          <w:color w:val="000000" w:themeColor="text1"/>
          <w:sz w:val="21"/>
          <w:szCs w:val="21"/>
        </w:rPr>
        <w:t xml:space="preserve">Oleg Butković, </w:t>
      </w:r>
      <w:r w:rsidRPr="0080181B">
        <w:rPr>
          <w:rFonts w:ascii="Calibri" w:hAnsi="Calibri" w:cs="Helvetica"/>
          <w:color w:val="000000" w:themeColor="text1"/>
          <w:sz w:val="21"/>
          <w:szCs w:val="21"/>
        </w:rPr>
        <w:t>v. r.</w:t>
      </w:r>
    </w:p>
    <w:p w:rsidR="0080181B" w:rsidRPr="0080181B" w:rsidRDefault="0080181B">
      <w:pPr>
        <w:rPr>
          <w:color w:val="000000" w:themeColor="text1"/>
        </w:rPr>
      </w:pPr>
    </w:p>
    <w:sectPr w:rsidR="0080181B" w:rsidRPr="0080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1B"/>
    <w:rsid w:val="008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28C3-B70F-4E8D-B142-CA3F7D8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729">
    <w:name w:val="box_455729"/>
    <w:basedOn w:val="Normal"/>
    <w:rsid w:val="008018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0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28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29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2017-11-16T14:37:00Z</dcterms:created>
  <dcterms:modified xsi:type="dcterms:W3CDTF">2017-11-16T14:39:00Z</dcterms:modified>
</cp:coreProperties>
</file>